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527"/>
        <w:gridCol w:w="6220"/>
      </w:tblGrid>
      <w:tr>
        <w:trPr>
          <w:trHeight w:val="1266" w:hRule="auto"/>
          <w:jc w:val="left"/>
        </w:trPr>
        <w:tc>
          <w:tcPr>
            <w:tcW w:w="3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предмета закупки</w:t>
            </w:r>
          </w:p>
        </w:tc>
        <w:tc>
          <w:tcPr>
            <w:tcW w:w="6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Характеристики предмета закупки</w:t>
            </w:r>
          </w:p>
        </w:tc>
      </w:tr>
      <w:tr>
        <w:trPr>
          <w:trHeight w:val="1" w:hRule="atLeast"/>
          <w:jc w:val="left"/>
        </w:trPr>
        <w:tc>
          <w:tcPr>
            <w:tcW w:w="3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Иммунохроматографический тест для одновременного выявления 4-х видов наркотических соединений в моче человека для анализатора РЕФЛЕКОМ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 предназначен для in vitro определения 4-х наркотических соединений (морфин, марихуана, амфетамин, кокаин) в моче человека. Тест полностью совместим с экспресс-анализатором мочи РЕФЛЕКОМ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Чувствительность не более: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Морфин – 300 нг/мл,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Марихуана – 50 нг/мл,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Амфетамин – 1000 нг/мл,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Кокаин – 300 нг/мл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годности 24 мес.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Остаточный срок годности – 22 мес.</w:t>
            </w:r>
          </w:p>
        </w:tc>
      </w:tr>
      <w:tr>
        <w:trPr>
          <w:trHeight w:val="1" w:hRule="atLeast"/>
          <w:jc w:val="left"/>
        </w:trPr>
        <w:tc>
          <w:tcPr>
            <w:tcW w:w="3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Иммунохроматографическая тест-полоска для выявления синтетических каннабиноидов (спайсов) в моче человека для анализатора РЕФЛЕКОМ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 предназначен для in vitro определения синтетических каннабиноидов (спайсов) в моче человека. Тест полностью совместим с экспресс-анализатором мочи РЕФЛЕКОМ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Чувствительность не более: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Спайс – 30 нг/мл,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годности 24 мес.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Остаточный срок годности – 22 мес.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  <w:t xml:space="preserve">Техническое задание.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